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3C" w:rsidRPr="00BE1724" w:rsidRDefault="00A3733C" w:rsidP="00BE1724">
      <w:pPr>
        <w:spacing w:before="100" w:beforeAutospacing="1" w:after="100" w:afterAutospacing="1" w:line="240" w:lineRule="auto"/>
        <w:jc w:val="both"/>
        <w:outlineLvl w:val="1"/>
        <w:rPr>
          <w:rFonts w:ascii="Times New Roman" w:eastAsia="Times New Roman" w:hAnsi="Times New Roman" w:cs="Times New Roman"/>
          <w:b/>
          <w:bCs/>
          <w:sz w:val="24"/>
          <w:szCs w:val="24"/>
          <w:lang w:eastAsia="es-CO"/>
        </w:rPr>
      </w:pPr>
      <w:r w:rsidRPr="00BE1724">
        <w:rPr>
          <w:rFonts w:ascii="Times New Roman" w:eastAsia="Times New Roman" w:hAnsi="Times New Roman" w:cs="Times New Roman"/>
          <w:b/>
          <w:bCs/>
          <w:sz w:val="24"/>
          <w:szCs w:val="24"/>
          <w:lang w:eastAsia="es-CO"/>
        </w:rPr>
        <w:t>SÍNTESIS DEL NODO CARTOGRÁFICO DE MEMORIAS BARRIALES</w:t>
      </w:r>
    </w:p>
    <w:p w:rsidR="00A3733C" w:rsidRPr="00BE1724" w:rsidRDefault="00A3733C" w:rsidP="00BE1724">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BE1724">
        <w:rPr>
          <w:rFonts w:ascii="Times New Roman" w:eastAsia="Times New Roman" w:hAnsi="Times New Roman" w:cs="Times New Roman"/>
          <w:b/>
          <w:bCs/>
          <w:sz w:val="24"/>
          <w:szCs w:val="24"/>
          <w:lang w:eastAsia="es-CO"/>
        </w:rPr>
        <w:t>“Descolonizando la Geografía Urbana: El Contra-Mapa como Archivo de Dignidad y Resistencia”</w:t>
      </w:r>
    </w:p>
    <w:p w:rsidR="00A3733C" w:rsidRPr="00BE1724" w:rsidRDefault="00A3733C" w:rsidP="00BE172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Eje Pedagógico:</w:t>
      </w:r>
      <w:r w:rsidRPr="00BE1724">
        <w:rPr>
          <w:rFonts w:ascii="Times New Roman" w:eastAsia="Times New Roman" w:hAnsi="Times New Roman" w:cs="Times New Roman"/>
          <w:sz w:val="24"/>
          <w:szCs w:val="24"/>
          <w:lang w:eastAsia="es-CO"/>
        </w:rPr>
        <w:t xml:space="preserve"> La imagen como do</w:t>
      </w:r>
      <w:bookmarkStart w:id="0" w:name="_GoBack"/>
      <w:bookmarkEnd w:id="0"/>
      <w:r w:rsidRPr="00BE1724">
        <w:rPr>
          <w:rFonts w:ascii="Times New Roman" w:eastAsia="Times New Roman" w:hAnsi="Times New Roman" w:cs="Times New Roman"/>
          <w:sz w:val="24"/>
          <w:szCs w:val="24"/>
          <w:lang w:eastAsia="es-CO"/>
        </w:rPr>
        <w:t>cumento histórico, el mapa como cuerpo vivo y el archivo audiovisual como la principal tecnología de memoria, verdad y reparación simbólica.</w:t>
      </w:r>
    </w:p>
    <w:p w:rsidR="00A3733C" w:rsidRPr="00BE1724" w:rsidRDefault="00A3733C" w:rsidP="00BE1724">
      <w:pPr>
        <w:spacing w:before="100" w:beforeAutospacing="1" w:after="100" w:afterAutospacing="1" w:line="240" w:lineRule="auto"/>
        <w:jc w:val="both"/>
        <w:outlineLvl w:val="1"/>
        <w:rPr>
          <w:rFonts w:ascii="Times New Roman" w:eastAsia="Times New Roman" w:hAnsi="Times New Roman" w:cs="Times New Roman"/>
          <w:b/>
          <w:bCs/>
          <w:sz w:val="24"/>
          <w:szCs w:val="24"/>
          <w:lang w:eastAsia="es-CO"/>
        </w:rPr>
      </w:pPr>
      <w:r w:rsidRPr="00BE1724">
        <w:rPr>
          <w:rFonts w:ascii="Times New Roman" w:eastAsia="Times New Roman" w:hAnsi="Times New Roman" w:cs="Times New Roman"/>
          <w:b/>
          <w:bCs/>
          <w:sz w:val="24"/>
          <w:szCs w:val="24"/>
          <w:lang w:eastAsia="es-CO"/>
        </w:rPr>
        <w:t>1. PROPÓSITO FORMATIVO: Cartógrafos Visuales de la Identidad</w:t>
      </w:r>
    </w:p>
    <w:p w:rsidR="00A3733C" w:rsidRPr="00BE1724" w:rsidRDefault="00A3733C" w:rsidP="00BE172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sz w:val="24"/>
          <w:szCs w:val="24"/>
          <w:lang w:eastAsia="es-CO"/>
        </w:rPr>
        <w:t xml:space="preserve">Este componente actúa como el epicentro geográfico, visual y documental de la Cátedra, materializándose físicamente dentro de la Fundación en el </w:t>
      </w:r>
      <w:r w:rsidRPr="00BE1724">
        <w:rPr>
          <w:rFonts w:ascii="Times New Roman" w:eastAsia="Times New Roman" w:hAnsi="Times New Roman" w:cs="Times New Roman"/>
          <w:b/>
          <w:bCs/>
          <w:sz w:val="24"/>
          <w:szCs w:val="24"/>
          <w:lang w:eastAsia="es-CO"/>
        </w:rPr>
        <w:t>“Centro de Memoria Histórica, Fotográfica y Audiovisual: Una Lectura del Pasado, EL POZÓN EN IMÁGENES. IMÁGENES Y MEMORIAS”</w:t>
      </w:r>
      <w:r w:rsidRPr="00BE1724">
        <w:rPr>
          <w:rFonts w:ascii="Times New Roman" w:eastAsia="Times New Roman" w:hAnsi="Times New Roman" w:cs="Times New Roman"/>
          <w:sz w:val="24"/>
          <w:szCs w:val="24"/>
          <w:lang w:eastAsia="es-CO"/>
        </w:rPr>
        <w:t xml:space="preserve">. Su propósito es político, estético y pedagógico: bajo el </w:t>
      </w:r>
      <w:r w:rsidRPr="00BE1724">
        <w:rPr>
          <w:rFonts w:ascii="Times New Roman" w:eastAsia="Times New Roman" w:hAnsi="Times New Roman" w:cs="Times New Roman"/>
          <w:b/>
          <w:bCs/>
          <w:sz w:val="24"/>
          <w:szCs w:val="24"/>
          <w:lang w:eastAsia="es-CO"/>
        </w:rPr>
        <w:t>Modelo ACO</w:t>
      </w:r>
      <w:r w:rsidRPr="00BE1724">
        <w:rPr>
          <w:rFonts w:ascii="Times New Roman" w:eastAsia="Times New Roman" w:hAnsi="Times New Roman" w:cs="Times New Roman"/>
          <w:sz w:val="24"/>
          <w:szCs w:val="24"/>
          <w:lang w:eastAsia="es-CO"/>
        </w:rPr>
        <w:t>, las juventudes y la comunidad se forman como investigadores y custodios del territorio, utilizando la fotografía, el video y la oralidad para disputar las narrativas de estigmatización oficial. Este espacio físico y virtual no es un depósito pasivo de recuerdos, sino un laboratorio vivo donde el contra-mapeo y el archivo visual dignifican la épica fundacional del barrio, transformando cada imagen recuperada en un espejo de autoestima colectiva y una herramienta activa de resistencia y paz.</w:t>
      </w:r>
    </w:p>
    <w:p w:rsidR="00A3733C" w:rsidRPr="00BE1724" w:rsidRDefault="00A3733C" w:rsidP="00BE1724">
      <w:pPr>
        <w:spacing w:before="100" w:beforeAutospacing="1" w:after="100" w:afterAutospacing="1" w:line="240" w:lineRule="auto"/>
        <w:jc w:val="both"/>
        <w:outlineLvl w:val="1"/>
        <w:rPr>
          <w:rFonts w:ascii="Times New Roman" w:eastAsia="Times New Roman" w:hAnsi="Times New Roman" w:cs="Times New Roman"/>
          <w:b/>
          <w:bCs/>
          <w:sz w:val="24"/>
          <w:szCs w:val="24"/>
          <w:lang w:eastAsia="es-CO"/>
        </w:rPr>
      </w:pPr>
      <w:r w:rsidRPr="00BE1724">
        <w:rPr>
          <w:rFonts w:ascii="Times New Roman" w:eastAsia="Times New Roman" w:hAnsi="Times New Roman" w:cs="Times New Roman"/>
          <w:b/>
          <w:bCs/>
          <w:sz w:val="24"/>
          <w:szCs w:val="24"/>
          <w:lang w:eastAsia="es-CO"/>
        </w:rPr>
        <w:t>2. EJES TEMÁTICOS FUNDAMENTALES (Estructura de Contenidos)</w:t>
      </w:r>
    </w:p>
    <w:p w:rsidR="00A3733C" w:rsidRPr="00BE1724" w:rsidRDefault="00A3733C" w:rsidP="00BE172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Eje 1: Arqueología de la Imagen y Archivo Comunitario:</w:t>
      </w:r>
      <w:r w:rsidRPr="00BE1724">
        <w:rPr>
          <w:rFonts w:ascii="Times New Roman" w:eastAsia="Times New Roman" w:hAnsi="Times New Roman" w:cs="Times New Roman"/>
          <w:sz w:val="24"/>
          <w:szCs w:val="24"/>
          <w:lang w:eastAsia="es-CO"/>
        </w:rPr>
        <w:t xml:space="preserve"> Métodos de recuperación, catalogación, conservación digital y restauración de álbumes fotográficos familiares y archivos de video comunitarios. Este eje nutre permanentemente las paredes y las pantallas del </w:t>
      </w:r>
      <w:r w:rsidRPr="00BE1724">
        <w:rPr>
          <w:rFonts w:ascii="Times New Roman" w:eastAsia="Times New Roman" w:hAnsi="Times New Roman" w:cs="Times New Roman"/>
          <w:i/>
          <w:iCs/>
          <w:sz w:val="24"/>
          <w:szCs w:val="24"/>
          <w:lang w:eastAsia="es-CO"/>
        </w:rPr>
        <w:t>Centro de Memoria Histórica, Fotográfica y Audiovisual</w:t>
      </w:r>
      <w:r w:rsidRPr="00BE1724">
        <w:rPr>
          <w:rFonts w:ascii="Times New Roman" w:eastAsia="Times New Roman" w:hAnsi="Times New Roman" w:cs="Times New Roman"/>
          <w:sz w:val="24"/>
          <w:szCs w:val="24"/>
          <w:lang w:eastAsia="es-CO"/>
        </w:rPr>
        <w:t xml:space="preserve">, convirtiendo la iconografía popular en el primer gran registro documental </w:t>
      </w:r>
      <w:proofErr w:type="spellStart"/>
      <w:r w:rsidRPr="00BE1724">
        <w:rPr>
          <w:rFonts w:ascii="Times New Roman" w:eastAsia="Times New Roman" w:hAnsi="Times New Roman" w:cs="Times New Roman"/>
          <w:sz w:val="24"/>
          <w:szCs w:val="24"/>
          <w:lang w:eastAsia="es-CO"/>
        </w:rPr>
        <w:t>autogestionado</w:t>
      </w:r>
      <w:proofErr w:type="spellEnd"/>
      <w:r w:rsidRPr="00BE1724">
        <w:rPr>
          <w:rFonts w:ascii="Times New Roman" w:eastAsia="Times New Roman" w:hAnsi="Times New Roman" w:cs="Times New Roman"/>
          <w:sz w:val="24"/>
          <w:szCs w:val="24"/>
          <w:lang w:eastAsia="es-CO"/>
        </w:rPr>
        <w:t xml:space="preserve"> de El Pozón.</w:t>
      </w:r>
    </w:p>
    <w:p w:rsidR="00A3733C" w:rsidRPr="00BE1724" w:rsidRDefault="00A3733C" w:rsidP="00BE172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Eje 2: Geografías de la Resistencia Visual (El Contra-Mapa):</w:t>
      </w:r>
      <w:r w:rsidRPr="00BE1724">
        <w:rPr>
          <w:rFonts w:ascii="Times New Roman" w:eastAsia="Times New Roman" w:hAnsi="Times New Roman" w:cs="Times New Roman"/>
          <w:sz w:val="24"/>
          <w:szCs w:val="24"/>
          <w:lang w:eastAsia="es-CO"/>
        </w:rPr>
        <w:t xml:space="preserve"> Investigación y mapeo crítico de los hitos fundacionales del barrio (las faenas de relleno del manglar, las primeras escuelas, la lucha por los servicios públicos) conectando cada coordenada geográfica con su respectivo registro fotográfico o testimonio audiovisual. Se cruza la geografía con la imagen para demostrar cómo se autoconstruyó el territorio.</w:t>
      </w:r>
    </w:p>
    <w:p w:rsidR="00A3733C" w:rsidRPr="00BE1724" w:rsidRDefault="00A3733C" w:rsidP="00BE172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Eje 3: El Humedal y las Memorias Vivas de la Identidad:</w:t>
      </w:r>
      <w:r w:rsidRPr="00BE1724">
        <w:rPr>
          <w:rFonts w:ascii="Times New Roman" w:eastAsia="Times New Roman" w:hAnsi="Times New Roman" w:cs="Times New Roman"/>
          <w:sz w:val="24"/>
          <w:szCs w:val="24"/>
          <w:lang w:eastAsia="es-CO"/>
        </w:rPr>
        <w:t xml:space="preserve"> Producción audiovisual y registro fotográfico contemporáneo de la relación simbiótica entre la comunidad, sus sabedores, sus "mayoras" y el ecosistema </w:t>
      </w:r>
      <w:proofErr w:type="spellStart"/>
      <w:r w:rsidRPr="00BE1724">
        <w:rPr>
          <w:rFonts w:ascii="Times New Roman" w:eastAsia="Times New Roman" w:hAnsi="Times New Roman" w:cs="Times New Roman"/>
          <w:sz w:val="24"/>
          <w:szCs w:val="24"/>
          <w:lang w:eastAsia="es-CO"/>
        </w:rPr>
        <w:t>anfíbio</w:t>
      </w:r>
      <w:proofErr w:type="spellEnd"/>
      <w:r w:rsidRPr="00BE1724">
        <w:rPr>
          <w:rFonts w:ascii="Times New Roman" w:eastAsia="Times New Roman" w:hAnsi="Times New Roman" w:cs="Times New Roman"/>
          <w:sz w:val="24"/>
          <w:szCs w:val="24"/>
          <w:lang w:eastAsia="es-CO"/>
        </w:rPr>
        <w:t xml:space="preserve"> (caños, ciénagas y manglares). Este eje promueve el cuidado del territorio pozonero mediante la creación de narrativas documentales que posicionan al humedal como un sujeto de derecho, dignidad y memoria colectiva.</w:t>
      </w:r>
    </w:p>
    <w:p w:rsidR="00A3733C" w:rsidRPr="00BE1724" w:rsidRDefault="00A3733C" w:rsidP="00BE1724">
      <w:pPr>
        <w:spacing w:before="100" w:beforeAutospacing="1" w:after="100" w:afterAutospacing="1" w:line="240" w:lineRule="auto"/>
        <w:jc w:val="both"/>
        <w:outlineLvl w:val="1"/>
        <w:rPr>
          <w:rFonts w:ascii="Times New Roman" w:eastAsia="Times New Roman" w:hAnsi="Times New Roman" w:cs="Times New Roman"/>
          <w:b/>
          <w:bCs/>
          <w:sz w:val="24"/>
          <w:szCs w:val="24"/>
          <w:lang w:eastAsia="es-CO"/>
        </w:rPr>
      </w:pPr>
      <w:r w:rsidRPr="00BE1724">
        <w:rPr>
          <w:rFonts w:ascii="Times New Roman" w:eastAsia="Times New Roman" w:hAnsi="Times New Roman" w:cs="Times New Roman"/>
          <w:b/>
          <w:bCs/>
          <w:sz w:val="24"/>
          <w:szCs w:val="24"/>
          <w:lang w:eastAsia="es-CO"/>
        </w:rPr>
        <w:t>3. RUTA METODOLÓGICA EN 5 FASES (Modelo ACO)</w:t>
      </w:r>
    </w:p>
    <w:p w:rsidR="00A3733C" w:rsidRPr="00BE1724" w:rsidRDefault="00A3733C" w:rsidP="00BE172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sz w:val="24"/>
          <w:szCs w:val="24"/>
          <w:lang w:eastAsia="es-CO"/>
        </w:rPr>
        <w:t xml:space="preserve">La secuencia didáctica </w:t>
      </w:r>
      <w:proofErr w:type="spellStart"/>
      <w:r w:rsidRPr="00BE1724">
        <w:rPr>
          <w:rFonts w:ascii="Times New Roman" w:eastAsia="Times New Roman" w:hAnsi="Times New Roman" w:cs="Times New Roman"/>
          <w:sz w:val="24"/>
          <w:szCs w:val="24"/>
          <w:lang w:eastAsia="es-CO"/>
        </w:rPr>
        <w:t>operacionaliza</w:t>
      </w:r>
      <w:proofErr w:type="spellEnd"/>
      <w:r w:rsidRPr="00BE1724">
        <w:rPr>
          <w:rFonts w:ascii="Times New Roman" w:eastAsia="Times New Roman" w:hAnsi="Times New Roman" w:cs="Times New Roman"/>
          <w:sz w:val="24"/>
          <w:szCs w:val="24"/>
          <w:lang w:eastAsia="es-CO"/>
        </w:rPr>
        <w:t xml:space="preserve"> la investigación en las calles y la producción técnica directamente en las instalaciones del Centro:</w:t>
      </w:r>
    </w:p>
    <w:p w:rsidR="00A3733C" w:rsidRPr="00BE1724" w:rsidRDefault="00A3733C" w:rsidP="00BE1724">
      <w:pPr>
        <w:spacing w:after="0"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sz w:val="24"/>
          <w:szCs w:val="24"/>
          <w:lang w:eastAsia="es-CO"/>
        </w:rPr>
        <w:lastRenderedPageBreak/>
        <w:t>$$\</w:t>
      </w:r>
      <w:proofErr w:type="spellStart"/>
      <w:proofErr w:type="gramStart"/>
      <w:r w:rsidRPr="00BE1724">
        <w:rPr>
          <w:rFonts w:ascii="Times New Roman" w:eastAsia="Times New Roman" w:hAnsi="Times New Roman" w:cs="Times New Roman"/>
          <w:sz w:val="24"/>
          <w:szCs w:val="24"/>
          <w:lang w:eastAsia="es-CO"/>
        </w:rPr>
        <w:t>text</w:t>
      </w:r>
      <w:proofErr w:type="spellEnd"/>
      <w:r w:rsidRPr="00BE1724">
        <w:rPr>
          <w:rFonts w:ascii="Times New Roman" w:eastAsia="Times New Roman" w:hAnsi="Times New Roman" w:cs="Times New Roman"/>
          <w:sz w:val="24"/>
          <w:szCs w:val="24"/>
          <w:lang w:eastAsia="es-CO"/>
        </w:rPr>
        <w:t>{</w:t>
      </w:r>
      <w:proofErr w:type="gramEnd"/>
      <w:r w:rsidRPr="00BE1724">
        <w:rPr>
          <w:rFonts w:ascii="Times New Roman" w:eastAsia="Times New Roman" w:hAnsi="Times New Roman" w:cs="Times New Roman"/>
          <w:sz w:val="24"/>
          <w:szCs w:val="24"/>
          <w:lang w:eastAsia="es-CO"/>
        </w:rPr>
        <w:t>[Fase 1: Recolección y Escaneo]} \</w:t>
      </w:r>
      <w:proofErr w:type="spellStart"/>
      <w:r w:rsidRPr="00BE1724">
        <w:rPr>
          <w:rFonts w:ascii="Times New Roman" w:eastAsia="Times New Roman" w:hAnsi="Times New Roman" w:cs="Times New Roman"/>
          <w:sz w:val="24"/>
          <w:szCs w:val="24"/>
          <w:lang w:eastAsia="es-CO"/>
        </w:rPr>
        <w:t>rightarrow</w:t>
      </w:r>
      <w:proofErr w:type="spellEnd"/>
      <w:r w:rsidRPr="00BE1724">
        <w:rPr>
          <w:rFonts w:ascii="Times New Roman" w:eastAsia="Times New Roman" w:hAnsi="Times New Roman" w:cs="Times New Roman"/>
          <w:sz w:val="24"/>
          <w:szCs w:val="24"/>
          <w:lang w:eastAsia="es-CO"/>
        </w:rPr>
        <w:t xml:space="preserve"> \</w:t>
      </w:r>
      <w:proofErr w:type="spellStart"/>
      <w:r w:rsidRPr="00BE1724">
        <w:rPr>
          <w:rFonts w:ascii="Times New Roman" w:eastAsia="Times New Roman" w:hAnsi="Times New Roman" w:cs="Times New Roman"/>
          <w:sz w:val="24"/>
          <w:szCs w:val="24"/>
          <w:lang w:eastAsia="es-CO"/>
        </w:rPr>
        <w:t>text</w:t>
      </w:r>
      <w:proofErr w:type="spellEnd"/>
      <w:r w:rsidRPr="00BE1724">
        <w:rPr>
          <w:rFonts w:ascii="Times New Roman" w:eastAsia="Times New Roman" w:hAnsi="Times New Roman" w:cs="Times New Roman"/>
          <w:sz w:val="24"/>
          <w:szCs w:val="24"/>
          <w:lang w:eastAsia="es-CO"/>
        </w:rPr>
        <w:t>{[Fase 2: Curaduría y Círculos de Palabra]} \</w:t>
      </w:r>
      <w:proofErr w:type="spellStart"/>
      <w:r w:rsidRPr="00BE1724">
        <w:rPr>
          <w:rFonts w:ascii="Times New Roman" w:eastAsia="Times New Roman" w:hAnsi="Times New Roman" w:cs="Times New Roman"/>
          <w:sz w:val="24"/>
          <w:szCs w:val="24"/>
          <w:lang w:eastAsia="es-CO"/>
        </w:rPr>
        <w:t>rightarrow</w:t>
      </w:r>
      <w:proofErr w:type="spellEnd"/>
      <w:r w:rsidRPr="00BE1724">
        <w:rPr>
          <w:rFonts w:ascii="Times New Roman" w:eastAsia="Times New Roman" w:hAnsi="Times New Roman" w:cs="Times New Roman"/>
          <w:sz w:val="24"/>
          <w:szCs w:val="24"/>
          <w:lang w:eastAsia="es-CO"/>
        </w:rPr>
        <w:t xml:space="preserve"> \</w:t>
      </w:r>
      <w:proofErr w:type="spellStart"/>
      <w:r w:rsidRPr="00BE1724">
        <w:rPr>
          <w:rFonts w:ascii="Times New Roman" w:eastAsia="Times New Roman" w:hAnsi="Times New Roman" w:cs="Times New Roman"/>
          <w:sz w:val="24"/>
          <w:szCs w:val="24"/>
          <w:lang w:eastAsia="es-CO"/>
        </w:rPr>
        <w:t>text</w:t>
      </w:r>
      <w:proofErr w:type="spellEnd"/>
      <w:r w:rsidRPr="00BE1724">
        <w:rPr>
          <w:rFonts w:ascii="Times New Roman" w:eastAsia="Times New Roman" w:hAnsi="Times New Roman" w:cs="Times New Roman"/>
          <w:sz w:val="24"/>
          <w:szCs w:val="24"/>
          <w:lang w:eastAsia="es-CO"/>
        </w:rPr>
        <w:t xml:space="preserve">{[Fase 3: Producción y </w:t>
      </w:r>
      <w:proofErr w:type="spellStart"/>
      <w:r w:rsidRPr="00BE1724">
        <w:rPr>
          <w:rFonts w:ascii="Times New Roman" w:eastAsia="Times New Roman" w:hAnsi="Times New Roman" w:cs="Times New Roman"/>
          <w:sz w:val="24"/>
          <w:szCs w:val="24"/>
          <w:lang w:eastAsia="es-CO"/>
        </w:rPr>
        <w:t>Ecodiseño</w:t>
      </w:r>
      <w:proofErr w:type="spellEnd"/>
      <w:r w:rsidRPr="00BE1724">
        <w:rPr>
          <w:rFonts w:ascii="Times New Roman" w:eastAsia="Times New Roman" w:hAnsi="Times New Roman" w:cs="Times New Roman"/>
          <w:sz w:val="24"/>
          <w:szCs w:val="24"/>
          <w:lang w:eastAsia="es-CO"/>
        </w:rPr>
        <w:t>]} \</w:t>
      </w:r>
      <w:proofErr w:type="spellStart"/>
      <w:r w:rsidRPr="00BE1724">
        <w:rPr>
          <w:rFonts w:ascii="Times New Roman" w:eastAsia="Times New Roman" w:hAnsi="Times New Roman" w:cs="Times New Roman"/>
          <w:sz w:val="24"/>
          <w:szCs w:val="24"/>
          <w:lang w:eastAsia="es-CO"/>
        </w:rPr>
        <w:t>rightarrow</w:t>
      </w:r>
      <w:proofErr w:type="spellEnd"/>
      <w:r w:rsidRPr="00BE1724">
        <w:rPr>
          <w:rFonts w:ascii="Times New Roman" w:eastAsia="Times New Roman" w:hAnsi="Times New Roman" w:cs="Times New Roman"/>
          <w:sz w:val="24"/>
          <w:szCs w:val="24"/>
          <w:lang w:eastAsia="es-CO"/>
        </w:rPr>
        <w:t xml:space="preserve"> \</w:t>
      </w:r>
      <w:proofErr w:type="spellStart"/>
      <w:r w:rsidRPr="00BE1724">
        <w:rPr>
          <w:rFonts w:ascii="Times New Roman" w:eastAsia="Times New Roman" w:hAnsi="Times New Roman" w:cs="Times New Roman"/>
          <w:sz w:val="24"/>
          <w:szCs w:val="24"/>
          <w:lang w:eastAsia="es-CO"/>
        </w:rPr>
        <w:t>text</w:t>
      </w:r>
      <w:proofErr w:type="spellEnd"/>
      <w:r w:rsidRPr="00BE1724">
        <w:rPr>
          <w:rFonts w:ascii="Times New Roman" w:eastAsia="Times New Roman" w:hAnsi="Times New Roman" w:cs="Times New Roman"/>
          <w:sz w:val="24"/>
          <w:szCs w:val="24"/>
          <w:lang w:eastAsia="es-CO"/>
        </w:rPr>
        <w:t>{[Fase 4: Montaje y Señalización]} \</w:t>
      </w:r>
      <w:proofErr w:type="spellStart"/>
      <w:r w:rsidRPr="00BE1724">
        <w:rPr>
          <w:rFonts w:ascii="Times New Roman" w:eastAsia="Times New Roman" w:hAnsi="Times New Roman" w:cs="Times New Roman"/>
          <w:sz w:val="24"/>
          <w:szCs w:val="24"/>
          <w:lang w:eastAsia="es-CO"/>
        </w:rPr>
        <w:t>rightarrow</w:t>
      </w:r>
      <w:proofErr w:type="spellEnd"/>
      <w:r w:rsidRPr="00BE1724">
        <w:rPr>
          <w:rFonts w:ascii="Times New Roman" w:eastAsia="Times New Roman" w:hAnsi="Times New Roman" w:cs="Times New Roman"/>
          <w:sz w:val="24"/>
          <w:szCs w:val="24"/>
          <w:lang w:eastAsia="es-CO"/>
        </w:rPr>
        <w:t xml:space="preserve"> \</w:t>
      </w:r>
      <w:proofErr w:type="spellStart"/>
      <w:r w:rsidRPr="00BE1724">
        <w:rPr>
          <w:rFonts w:ascii="Times New Roman" w:eastAsia="Times New Roman" w:hAnsi="Times New Roman" w:cs="Times New Roman"/>
          <w:sz w:val="24"/>
          <w:szCs w:val="24"/>
          <w:lang w:eastAsia="es-CO"/>
        </w:rPr>
        <w:t>text</w:t>
      </w:r>
      <w:proofErr w:type="spellEnd"/>
      <w:r w:rsidRPr="00BE1724">
        <w:rPr>
          <w:rFonts w:ascii="Times New Roman" w:eastAsia="Times New Roman" w:hAnsi="Times New Roman" w:cs="Times New Roman"/>
          <w:sz w:val="24"/>
          <w:szCs w:val="24"/>
          <w:lang w:eastAsia="es-CO"/>
        </w:rPr>
        <w:t>{[Fase 5: Activación Transmedia]}$$</w:t>
      </w:r>
    </w:p>
    <w:p w:rsidR="00A3733C" w:rsidRPr="00BE1724" w:rsidRDefault="00A3733C" w:rsidP="00BE172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Obtener Información (“Cacería de Imágenes y Relatos”):</w:t>
      </w:r>
      <w:r w:rsidRPr="00BE1724">
        <w:rPr>
          <w:rFonts w:ascii="Times New Roman" w:eastAsia="Times New Roman" w:hAnsi="Times New Roman" w:cs="Times New Roman"/>
          <w:sz w:val="24"/>
          <w:szCs w:val="24"/>
          <w:lang w:eastAsia="es-CO"/>
        </w:rPr>
        <w:t xml:space="preserve"> Expediciones sensibles por los sectores de El Pozón para identificar posibles patios productivos, calles históricas y líderes comunitarios, recolectando fotografías antiguas, videos caseros y testimonios orales en territorio.</w:t>
      </w:r>
    </w:p>
    <w:p w:rsidR="00A3733C" w:rsidRPr="00BE1724" w:rsidRDefault="00A3733C" w:rsidP="00BE172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Opinar (“Círculos de la Imagen y el Derecho al Relato”):</w:t>
      </w:r>
      <w:r w:rsidRPr="00BE1724">
        <w:rPr>
          <w:rFonts w:ascii="Times New Roman" w:eastAsia="Times New Roman" w:hAnsi="Times New Roman" w:cs="Times New Roman"/>
          <w:sz w:val="24"/>
          <w:szCs w:val="24"/>
          <w:lang w:eastAsia="es-CO"/>
        </w:rPr>
        <w:t xml:space="preserve"> Encuentros en la Casa Museo para debatir, a partir de las imágenes recopiladas, cómo la exclusión cartográfica y mediática oficial </w:t>
      </w:r>
      <w:proofErr w:type="spellStart"/>
      <w:r w:rsidRPr="00BE1724">
        <w:rPr>
          <w:rFonts w:ascii="Times New Roman" w:eastAsia="Times New Roman" w:hAnsi="Times New Roman" w:cs="Times New Roman"/>
          <w:sz w:val="24"/>
          <w:szCs w:val="24"/>
          <w:lang w:eastAsia="es-CO"/>
        </w:rPr>
        <w:t>ha</w:t>
      </w:r>
      <w:proofErr w:type="spellEnd"/>
      <w:r w:rsidRPr="00BE1724">
        <w:rPr>
          <w:rFonts w:ascii="Times New Roman" w:eastAsia="Times New Roman" w:hAnsi="Times New Roman" w:cs="Times New Roman"/>
          <w:sz w:val="24"/>
          <w:szCs w:val="24"/>
          <w:lang w:eastAsia="es-CO"/>
        </w:rPr>
        <w:t xml:space="preserve"> invisibilizado las luchas del barrio y cómo el archivo fotográfico devuelve la dignidad y la verdad histórica.</w:t>
      </w:r>
    </w:p>
    <w:p w:rsidR="00A3733C" w:rsidRPr="00BE1724" w:rsidRDefault="00A3733C" w:rsidP="00BE172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Proponer (“Laboratorios Curatoriales”):</w:t>
      </w:r>
      <w:r w:rsidRPr="00BE1724">
        <w:rPr>
          <w:rFonts w:ascii="Times New Roman" w:eastAsia="Times New Roman" w:hAnsi="Times New Roman" w:cs="Times New Roman"/>
          <w:sz w:val="24"/>
          <w:szCs w:val="24"/>
          <w:lang w:eastAsia="es-CO"/>
        </w:rPr>
        <w:t xml:space="preserve"> Talleres participativos empleando </w:t>
      </w:r>
      <w:proofErr w:type="spellStart"/>
      <w:r w:rsidRPr="00BE1724">
        <w:rPr>
          <w:rFonts w:ascii="Times New Roman" w:eastAsia="Times New Roman" w:hAnsi="Times New Roman" w:cs="Times New Roman"/>
          <w:i/>
          <w:iCs/>
          <w:sz w:val="24"/>
          <w:szCs w:val="24"/>
          <w:lang w:eastAsia="es-CO"/>
        </w:rPr>
        <w:t>Design</w:t>
      </w:r>
      <w:proofErr w:type="spellEnd"/>
      <w:r w:rsidRPr="00BE1724">
        <w:rPr>
          <w:rFonts w:ascii="Times New Roman" w:eastAsia="Times New Roman" w:hAnsi="Times New Roman" w:cs="Times New Roman"/>
          <w:i/>
          <w:iCs/>
          <w:sz w:val="24"/>
          <w:szCs w:val="24"/>
          <w:lang w:eastAsia="es-CO"/>
        </w:rPr>
        <w:t xml:space="preserve"> </w:t>
      </w:r>
      <w:proofErr w:type="spellStart"/>
      <w:r w:rsidRPr="00BE1724">
        <w:rPr>
          <w:rFonts w:ascii="Times New Roman" w:eastAsia="Times New Roman" w:hAnsi="Times New Roman" w:cs="Times New Roman"/>
          <w:i/>
          <w:iCs/>
          <w:sz w:val="24"/>
          <w:szCs w:val="24"/>
          <w:lang w:eastAsia="es-CO"/>
        </w:rPr>
        <w:t>Thinking</w:t>
      </w:r>
      <w:proofErr w:type="spellEnd"/>
      <w:r w:rsidRPr="00BE1724">
        <w:rPr>
          <w:rFonts w:ascii="Times New Roman" w:eastAsia="Times New Roman" w:hAnsi="Times New Roman" w:cs="Times New Roman"/>
          <w:sz w:val="24"/>
          <w:szCs w:val="24"/>
          <w:lang w:eastAsia="es-CO"/>
        </w:rPr>
        <w:t xml:space="preserve"> comunitario donde las juventudes seleccionan, digitalizan y catalogan el material técnico en las estaciones del </w:t>
      </w:r>
      <w:r w:rsidRPr="00BE1724">
        <w:rPr>
          <w:rFonts w:ascii="Times New Roman" w:eastAsia="Times New Roman" w:hAnsi="Times New Roman" w:cs="Times New Roman"/>
          <w:i/>
          <w:iCs/>
          <w:sz w:val="24"/>
          <w:szCs w:val="24"/>
          <w:lang w:eastAsia="es-CO"/>
        </w:rPr>
        <w:t>Centro de Memoria Histórica, Fotográfica y Audiovisual</w:t>
      </w:r>
      <w:r w:rsidRPr="00BE1724">
        <w:rPr>
          <w:rFonts w:ascii="Times New Roman" w:eastAsia="Times New Roman" w:hAnsi="Times New Roman" w:cs="Times New Roman"/>
          <w:sz w:val="24"/>
          <w:szCs w:val="24"/>
          <w:lang w:eastAsia="es-CO"/>
        </w:rPr>
        <w:t>, diseñando las exposiciones estacionales y los contra-mapas interactivos.</w:t>
      </w:r>
    </w:p>
    <w:p w:rsidR="00A3733C" w:rsidRPr="00BE1724" w:rsidRDefault="00A3733C" w:rsidP="00BE172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Gestionar (“Mingas del Archivo y la Calle”):</w:t>
      </w:r>
      <w:r w:rsidRPr="00BE1724">
        <w:rPr>
          <w:rFonts w:ascii="Times New Roman" w:eastAsia="Times New Roman" w:hAnsi="Times New Roman" w:cs="Times New Roman"/>
          <w:sz w:val="24"/>
          <w:szCs w:val="24"/>
          <w:lang w:eastAsia="es-CO"/>
        </w:rPr>
        <w:t xml:space="preserve"> Trabajo colectivo para el montaje físico de la exposición permanente “El Pozón en Imágenes” dentro del museo y acciones de intervención en el espacio público (muralismo cartográfico, proyecciones audiovisuales itinerantes en las esquinas y señalización comunitaria).</w:t>
      </w:r>
    </w:p>
    <w:p w:rsidR="00A3733C" w:rsidRPr="00BE1724" w:rsidRDefault="00A3733C" w:rsidP="00BE172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Evaluar (“Cosecha de Memorias Vivas”):</w:t>
      </w:r>
      <w:r w:rsidRPr="00BE1724">
        <w:rPr>
          <w:rFonts w:ascii="Times New Roman" w:eastAsia="Times New Roman" w:hAnsi="Times New Roman" w:cs="Times New Roman"/>
          <w:sz w:val="24"/>
          <w:szCs w:val="24"/>
          <w:lang w:eastAsia="es-CO"/>
        </w:rPr>
        <w:t xml:space="preserve"> Apertura de las muestras del Centro a la comunidad, redes académicas y visitantes. Se evalúa el impacto social de la apropiación visual del territorio y se indexan de manera soberana las capas de mapas, fotos y videos en la plataforma web y el Archivo Comunitario Vivo (ACV).</w:t>
      </w:r>
    </w:p>
    <w:p w:rsidR="00A3733C" w:rsidRPr="00BE1724" w:rsidRDefault="00A3733C" w:rsidP="00BE1724">
      <w:pPr>
        <w:spacing w:before="100" w:beforeAutospacing="1" w:after="100" w:afterAutospacing="1" w:line="240" w:lineRule="auto"/>
        <w:jc w:val="both"/>
        <w:outlineLvl w:val="1"/>
        <w:rPr>
          <w:rFonts w:ascii="Times New Roman" w:eastAsia="Times New Roman" w:hAnsi="Times New Roman" w:cs="Times New Roman"/>
          <w:b/>
          <w:bCs/>
          <w:sz w:val="24"/>
          <w:szCs w:val="24"/>
          <w:lang w:eastAsia="es-CO"/>
        </w:rPr>
      </w:pPr>
      <w:r w:rsidRPr="00BE1724">
        <w:rPr>
          <w:rFonts w:ascii="Times New Roman" w:eastAsia="Times New Roman" w:hAnsi="Times New Roman" w:cs="Times New Roman"/>
          <w:b/>
          <w:bCs/>
          <w:sz w:val="24"/>
          <w:szCs w:val="24"/>
          <w:lang w:eastAsia="es-CO"/>
        </w:rPr>
        <w:t>4. RECURSOS Y ACTIVADORES CARTOGRÁFICOS Y AUDIOVISUALES</w:t>
      </w:r>
    </w:p>
    <w:p w:rsidR="00A3733C" w:rsidRPr="00BE1724" w:rsidRDefault="00A3733C" w:rsidP="00BE172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El Espacio Físico del Centro:</w:t>
      </w:r>
      <w:r w:rsidRPr="00BE1724">
        <w:rPr>
          <w:rFonts w:ascii="Times New Roman" w:eastAsia="Times New Roman" w:hAnsi="Times New Roman" w:cs="Times New Roman"/>
          <w:sz w:val="24"/>
          <w:szCs w:val="24"/>
          <w:lang w:eastAsia="es-CO"/>
        </w:rPr>
        <w:t xml:space="preserve"> Estaciones de digitalización (escáneres, computadores de edición), pantallas de proyección interactiva, galerías fotográficas físicas y el banco de archivos sonoros de la Fundación Casa Museo Pozón.</w:t>
      </w:r>
    </w:p>
    <w:p w:rsidR="00A3733C" w:rsidRPr="00BE1724" w:rsidRDefault="00A3733C" w:rsidP="00BE172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El Territorio como Negativo Fotográfico:</w:t>
      </w:r>
      <w:r w:rsidRPr="00BE1724">
        <w:rPr>
          <w:rFonts w:ascii="Times New Roman" w:eastAsia="Times New Roman" w:hAnsi="Times New Roman" w:cs="Times New Roman"/>
          <w:sz w:val="24"/>
          <w:szCs w:val="24"/>
          <w:lang w:eastAsia="es-CO"/>
        </w:rPr>
        <w:t xml:space="preserve"> Planos satelitales, mapas históricos intervenidos críticamente y la red de patios productivos y calles señalizadas que sirven como escenarios para las derivas de producción audiovisual.</w:t>
      </w:r>
    </w:p>
    <w:p w:rsidR="00A3733C" w:rsidRPr="00BE1724" w:rsidRDefault="00A3733C" w:rsidP="00BE172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El Ecosistema Digital ACV Transmedia:</w:t>
      </w:r>
      <w:r w:rsidRPr="00BE1724">
        <w:rPr>
          <w:rFonts w:ascii="Times New Roman" w:eastAsia="Times New Roman" w:hAnsi="Times New Roman" w:cs="Times New Roman"/>
          <w:sz w:val="24"/>
          <w:szCs w:val="24"/>
          <w:lang w:eastAsia="es-CO"/>
        </w:rPr>
        <w:t xml:space="preserve"> El repositorio web donde se aloja la cartografía interactiva </w:t>
      </w:r>
      <w:proofErr w:type="spellStart"/>
      <w:r w:rsidRPr="00BE1724">
        <w:rPr>
          <w:rFonts w:ascii="Times New Roman" w:eastAsia="Times New Roman" w:hAnsi="Times New Roman" w:cs="Times New Roman"/>
          <w:sz w:val="24"/>
          <w:szCs w:val="24"/>
          <w:lang w:eastAsia="es-CO"/>
        </w:rPr>
        <w:t>hipervínculada</w:t>
      </w:r>
      <w:proofErr w:type="spellEnd"/>
      <w:r w:rsidRPr="00BE1724">
        <w:rPr>
          <w:rFonts w:ascii="Times New Roman" w:eastAsia="Times New Roman" w:hAnsi="Times New Roman" w:cs="Times New Roman"/>
          <w:sz w:val="24"/>
          <w:szCs w:val="24"/>
          <w:lang w:eastAsia="es-CO"/>
        </w:rPr>
        <w:t xml:space="preserve"> a la colección de fotografías y videos de la muestra permanente "Imágenes y Memorias".</w:t>
      </w:r>
    </w:p>
    <w:p w:rsidR="00A3733C" w:rsidRPr="00BE1724" w:rsidRDefault="00A3733C" w:rsidP="00BE1724">
      <w:pPr>
        <w:spacing w:before="100" w:beforeAutospacing="1" w:after="100" w:afterAutospacing="1" w:line="240" w:lineRule="auto"/>
        <w:jc w:val="both"/>
        <w:outlineLvl w:val="1"/>
        <w:rPr>
          <w:rFonts w:ascii="Times New Roman" w:eastAsia="Times New Roman" w:hAnsi="Times New Roman" w:cs="Times New Roman"/>
          <w:b/>
          <w:bCs/>
          <w:sz w:val="24"/>
          <w:szCs w:val="24"/>
          <w:lang w:eastAsia="es-CO"/>
        </w:rPr>
      </w:pPr>
      <w:r w:rsidRPr="00BE1724">
        <w:rPr>
          <w:rFonts w:ascii="Times New Roman" w:eastAsia="Times New Roman" w:hAnsi="Times New Roman" w:cs="Times New Roman"/>
          <w:b/>
          <w:bCs/>
          <w:sz w:val="24"/>
          <w:szCs w:val="24"/>
          <w:lang w:eastAsia="es-CO"/>
        </w:rPr>
        <w:t>5. SÍNTESIS DE IMPACTO CIUDADANO</w:t>
      </w:r>
    </w:p>
    <w:p w:rsidR="00A3733C" w:rsidRPr="00BE1724" w:rsidRDefault="00A3733C" w:rsidP="00BE172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sz w:val="24"/>
          <w:szCs w:val="24"/>
          <w:lang w:eastAsia="es-CO"/>
        </w:rPr>
        <w:t xml:space="preserve">Al culminar los procesos de este Nodo, las juventudes de El Pozón se titulan en el nivel avanzado de </w:t>
      </w:r>
      <w:r w:rsidRPr="00BE1724">
        <w:rPr>
          <w:rFonts w:ascii="Times New Roman" w:eastAsia="Times New Roman" w:hAnsi="Times New Roman" w:cs="Times New Roman"/>
          <w:b/>
          <w:bCs/>
          <w:sz w:val="24"/>
          <w:szCs w:val="24"/>
          <w:lang w:eastAsia="es-CO"/>
        </w:rPr>
        <w:t>Soberanía Audiovisual, Agencia de la Memoria y Gobernanza Territorial</w:t>
      </w:r>
      <w:r w:rsidRPr="00BE1724">
        <w:rPr>
          <w:rFonts w:ascii="Times New Roman" w:eastAsia="Times New Roman" w:hAnsi="Times New Roman" w:cs="Times New Roman"/>
          <w:sz w:val="24"/>
          <w:szCs w:val="24"/>
          <w:lang w:eastAsia="es-CO"/>
        </w:rPr>
        <w:t xml:space="preserve">. Dejan de ser sujetos narrados por otros desde la carencia o el estigma y se consagran como </w:t>
      </w:r>
      <w:r w:rsidRPr="00BE1724">
        <w:rPr>
          <w:rFonts w:ascii="Times New Roman" w:eastAsia="Times New Roman" w:hAnsi="Times New Roman" w:cs="Times New Roman"/>
          <w:b/>
          <w:bCs/>
          <w:sz w:val="24"/>
          <w:szCs w:val="24"/>
          <w:lang w:eastAsia="es-CO"/>
        </w:rPr>
        <w:t>directores, cartógrafos y guardianes de su propia iconografía histórica</w:t>
      </w:r>
      <w:r w:rsidRPr="00BE1724">
        <w:rPr>
          <w:rFonts w:ascii="Times New Roman" w:eastAsia="Times New Roman" w:hAnsi="Times New Roman" w:cs="Times New Roman"/>
          <w:sz w:val="24"/>
          <w:szCs w:val="24"/>
          <w:lang w:eastAsia="es-CO"/>
        </w:rPr>
        <w:t xml:space="preserve">. A través del </w:t>
      </w:r>
      <w:r w:rsidRPr="00BE1724">
        <w:rPr>
          <w:rFonts w:ascii="Times New Roman" w:eastAsia="Times New Roman" w:hAnsi="Times New Roman" w:cs="Times New Roman"/>
          <w:i/>
          <w:iCs/>
          <w:sz w:val="24"/>
          <w:szCs w:val="24"/>
          <w:lang w:eastAsia="es-CO"/>
        </w:rPr>
        <w:t>Centro de Memoria Histórica, Fotográfica y Audiovisual</w:t>
      </w:r>
      <w:r w:rsidRPr="00BE1724">
        <w:rPr>
          <w:rFonts w:ascii="Times New Roman" w:eastAsia="Times New Roman" w:hAnsi="Times New Roman" w:cs="Times New Roman"/>
          <w:sz w:val="24"/>
          <w:szCs w:val="24"/>
          <w:lang w:eastAsia="es-CO"/>
        </w:rPr>
        <w:t>, la comunidad queda plenamente dotada de competencias críticas para defender su memoria viva, usar el pasado visual como motor de desarrollo sostenible y proyectar al mundo la riqueza biocultural de El Pozón.</w:t>
      </w:r>
    </w:p>
    <w:p w:rsidR="00A3733C" w:rsidRPr="00BE1724" w:rsidRDefault="00A3733C" w:rsidP="00BE1724">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BE1724">
        <w:rPr>
          <w:rFonts w:ascii="Segoe UI Symbol" w:eastAsia="Times New Roman" w:hAnsi="Segoe UI Symbol" w:cs="Segoe UI Symbol"/>
          <w:b/>
          <w:bCs/>
          <w:sz w:val="24"/>
          <w:szCs w:val="24"/>
          <w:lang w:eastAsia="es-CO"/>
        </w:rPr>
        <w:lastRenderedPageBreak/>
        <w:t>💡</w:t>
      </w:r>
      <w:r w:rsidRPr="00BE1724">
        <w:rPr>
          <w:rFonts w:ascii="Times New Roman" w:eastAsia="Times New Roman" w:hAnsi="Times New Roman" w:cs="Times New Roman"/>
          <w:b/>
          <w:bCs/>
          <w:sz w:val="24"/>
          <w:szCs w:val="24"/>
          <w:lang w:eastAsia="es-CO"/>
        </w:rPr>
        <w:t xml:space="preserve"> Recomendación de Diseño para la Web (</w:t>
      </w:r>
      <w:hyperlink r:id="rId5" w:tgtFrame="_blank" w:history="1">
        <w:r w:rsidRPr="00BE1724">
          <w:rPr>
            <w:rFonts w:ascii="Times New Roman" w:eastAsia="Times New Roman" w:hAnsi="Times New Roman" w:cs="Times New Roman"/>
            <w:b/>
            <w:bCs/>
            <w:color w:val="0000FF"/>
            <w:sz w:val="24"/>
            <w:szCs w:val="24"/>
            <w:u w:val="single"/>
            <w:lang w:eastAsia="es-CO"/>
          </w:rPr>
          <w:t>https://www.casapozonmuseo.org/</w:t>
        </w:r>
      </w:hyperlink>
      <w:r w:rsidRPr="00BE1724">
        <w:rPr>
          <w:rFonts w:ascii="Times New Roman" w:eastAsia="Times New Roman" w:hAnsi="Times New Roman" w:cs="Times New Roman"/>
          <w:b/>
          <w:bCs/>
          <w:sz w:val="24"/>
          <w:szCs w:val="24"/>
          <w:lang w:eastAsia="es-CO"/>
        </w:rPr>
        <w:t>):</w:t>
      </w:r>
    </w:p>
    <w:p w:rsidR="00A3733C" w:rsidRPr="00BE1724" w:rsidRDefault="00A3733C" w:rsidP="00BE172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Estilo Visual e Interactividad:</w:t>
      </w:r>
      <w:r w:rsidRPr="00BE1724">
        <w:rPr>
          <w:rFonts w:ascii="Times New Roman" w:eastAsia="Times New Roman" w:hAnsi="Times New Roman" w:cs="Times New Roman"/>
          <w:sz w:val="24"/>
          <w:szCs w:val="24"/>
          <w:lang w:eastAsia="es-CO"/>
        </w:rPr>
        <w:t xml:space="preserve"> Esta sección de la web debe emular la experiencia estética de una sala de exposición oscura pero cálida. El fondo translúcido debe alternar suavemente siluetas de mapas de El Pozón con tramas de negativos fotográficos o texturas fluidas de agua. Se sugiere un diseño de rejilla (</w:t>
      </w:r>
      <w:proofErr w:type="spellStart"/>
      <w:r w:rsidRPr="00BE1724">
        <w:rPr>
          <w:rFonts w:ascii="Times New Roman" w:eastAsia="Times New Roman" w:hAnsi="Times New Roman" w:cs="Times New Roman"/>
          <w:i/>
          <w:iCs/>
          <w:sz w:val="24"/>
          <w:szCs w:val="24"/>
          <w:lang w:eastAsia="es-CO"/>
        </w:rPr>
        <w:t>grid</w:t>
      </w:r>
      <w:proofErr w:type="spellEnd"/>
      <w:r w:rsidRPr="00BE1724">
        <w:rPr>
          <w:rFonts w:ascii="Times New Roman" w:eastAsia="Times New Roman" w:hAnsi="Times New Roman" w:cs="Times New Roman"/>
          <w:sz w:val="24"/>
          <w:szCs w:val="24"/>
          <w:lang w:eastAsia="es-CO"/>
        </w:rPr>
        <w:t>) visualmente impactante donde las imágenes históricas se expandan al pasar el cursor.</w:t>
      </w:r>
    </w:p>
    <w:p w:rsidR="00A3733C" w:rsidRPr="00BE1724" w:rsidRDefault="00A3733C" w:rsidP="00BE172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Times New Roman" w:eastAsia="Times New Roman" w:hAnsi="Times New Roman" w:cs="Times New Roman"/>
          <w:b/>
          <w:bCs/>
          <w:sz w:val="24"/>
          <w:szCs w:val="24"/>
          <w:lang w:eastAsia="es-CO"/>
        </w:rPr>
        <w:t>Botones Temáticos de Acción (Interactividad):</w:t>
      </w:r>
    </w:p>
    <w:p w:rsidR="00A3733C" w:rsidRPr="00BE1724" w:rsidRDefault="00A3733C" w:rsidP="00BE1724">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Segoe UI Symbol" w:eastAsia="Times New Roman" w:hAnsi="Segoe UI Symbol" w:cs="Segoe UI Symbol"/>
          <w:sz w:val="24"/>
          <w:szCs w:val="24"/>
          <w:lang w:eastAsia="es-CO"/>
        </w:rPr>
        <w:t>🖼</w:t>
      </w:r>
      <w:r w:rsidRPr="00BE1724">
        <w:rPr>
          <w:rFonts w:ascii="Times New Roman" w:eastAsia="Times New Roman" w:hAnsi="Times New Roman" w:cs="Times New Roman"/>
          <w:sz w:val="24"/>
          <w:szCs w:val="24"/>
          <w:lang w:eastAsia="es-CO"/>
        </w:rPr>
        <w:t>️ Entrar a la Galería Virtual "EL POZÓN EN IMÁGENES: IMÁGENES Y MEMORIAS"</w:t>
      </w:r>
    </w:p>
    <w:p w:rsidR="00A3733C" w:rsidRPr="00BE1724" w:rsidRDefault="00A3733C" w:rsidP="00BE1724">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Segoe UI Symbol" w:eastAsia="Times New Roman" w:hAnsi="Segoe UI Symbol" w:cs="Segoe UI Symbol"/>
          <w:sz w:val="24"/>
          <w:szCs w:val="24"/>
          <w:lang w:eastAsia="es-CO"/>
        </w:rPr>
        <w:t>🗺</w:t>
      </w:r>
      <w:r w:rsidRPr="00BE1724">
        <w:rPr>
          <w:rFonts w:ascii="Times New Roman" w:eastAsia="Times New Roman" w:hAnsi="Times New Roman" w:cs="Times New Roman"/>
          <w:sz w:val="24"/>
          <w:szCs w:val="24"/>
          <w:lang w:eastAsia="es-CO"/>
        </w:rPr>
        <w:t>️ Explorar el Contra-Mapa Audiovisual e Interactivo (Archivo ACV)</w:t>
      </w:r>
    </w:p>
    <w:p w:rsidR="00A3733C" w:rsidRPr="00BE1724" w:rsidRDefault="00A3733C" w:rsidP="00BE1724">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BE1724">
        <w:rPr>
          <w:rFonts w:ascii="Segoe UI Symbol" w:eastAsia="Times New Roman" w:hAnsi="Segoe UI Symbol" w:cs="Segoe UI Symbol"/>
          <w:sz w:val="24"/>
          <w:szCs w:val="24"/>
          <w:lang w:eastAsia="es-CO"/>
        </w:rPr>
        <w:t>📹</w:t>
      </w:r>
      <w:r w:rsidRPr="00BE1724">
        <w:rPr>
          <w:rFonts w:ascii="Times New Roman" w:eastAsia="Times New Roman" w:hAnsi="Times New Roman" w:cs="Times New Roman"/>
          <w:sz w:val="24"/>
          <w:szCs w:val="24"/>
          <w:lang w:eastAsia="es-CO"/>
        </w:rPr>
        <w:t xml:space="preserve"> Ver el Repositorio de Testimonios y Documentales del Centro de Memoria</w:t>
      </w:r>
    </w:p>
    <w:p w:rsidR="0081407B" w:rsidRPr="00BE1724" w:rsidRDefault="00BE1724" w:rsidP="00BE1724">
      <w:pPr>
        <w:jc w:val="both"/>
        <w:rPr>
          <w:rFonts w:ascii="Times New Roman" w:hAnsi="Times New Roman" w:cs="Times New Roman"/>
          <w:sz w:val="24"/>
          <w:szCs w:val="24"/>
        </w:rPr>
      </w:pPr>
    </w:p>
    <w:sectPr w:rsidR="0081407B" w:rsidRPr="00BE172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D53FF0"/>
    <w:multiLevelType w:val="multilevel"/>
    <w:tmpl w:val="4D146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606A23"/>
    <w:multiLevelType w:val="multilevel"/>
    <w:tmpl w:val="184EA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1C4895"/>
    <w:multiLevelType w:val="multilevel"/>
    <w:tmpl w:val="8ECE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837183"/>
    <w:multiLevelType w:val="multilevel"/>
    <w:tmpl w:val="EDFEC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33C"/>
    <w:rsid w:val="002315AF"/>
    <w:rsid w:val="00A3733C"/>
    <w:rsid w:val="00BE1724"/>
    <w:rsid w:val="00EA6E6B"/>
    <w:rsid w:val="00F90B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E7176-2597-4822-ABCC-F50E2EECA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975050">
      <w:bodyDiv w:val="1"/>
      <w:marLeft w:val="0"/>
      <w:marRight w:val="0"/>
      <w:marTop w:val="0"/>
      <w:marBottom w:val="0"/>
      <w:divBdr>
        <w:top w:val="none" w:sz="0" w:space="0" w:color="auto"/>
        <w:left w:val="none" w:sz="0" w:space="0" w:color="auto"/>
        <w:bottom w:val="none" w:sz="0" w:space="0" w:color="auto"/>
        <w:right w:val="none" w:sz="0" w:space="0" w:color="auto"/>
      </w:divBdr>
      <w:divsChild>
        <w:div w:id="96560601">
          <w:marLeft w:val="0"/>
          <w:marRight w:val="0"/>
          <w:marTop w:val="0"/>
          <w:marBottom w:val="0"/>
          <w:divBdr>
            <w:top w:val="none" w:sz="0" w:space="0" w:color="auto"/>
            <w:left w:val="none" w:sz="0" w:space="0" w:color="auto"/>
            <w:bottom w:val="none" w:sz="0" w:space="0" w:color="auto"/>
            <w:right w:val="none" w:sz="0" w:space="0" w:color="auto"/>
          </w:divBdr>
          <w:divsChild>
            <w:div w:id="23070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sapozonmuseo.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2026-05-21T19:36:00Z</dcterms:created>
  <dcterms:modified xsi:type="dcterms:W3CDTF">2026-05-22T01:35:00Z</dcterms:modified>
</cp:coreProperties>
</file>