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SÍNTESIS </w:t>
      </w:r>
      <w:r w:rsidR="004F4831"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NODO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HUERTA DE LA MEMORIA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“Cultivando Saberes Ancestrales, Soberanía Alimentaria y Sanación del Tejido Social”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Pedagógico: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 tierra como libro abierto, la semilla como archivo genético-cultural y la huerta como aula viva, motor de economía solidaria y pilar de subsistencia institucional.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1. PROPÓSITO FORMATIVO: La Siembra de la Autoestima y Autonomía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Este componente complementa estructuralmente la Cátedra de la Identidad Barrial al activar un modelo de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Soberanía y </w:t>
      </w:r>
      <w:proofErr w:type="spellStart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Autosostenibilidad</w:t>
      </w:r>
      <w:proofErr w:type="spellEnd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Colectiva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enraizado en el territorio. La Huerta de la Memoria opera en dos dimensiones simbióticas: un laboratorio matriz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dentro de las instalaciones de la Casa Museo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una red expandida en los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patios productivos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 El Pozón. Su propósito es pedagógico, ecológico y económico: faculta a las juventudes en técnicas de permacultura, sana el tejido social mediante el encuentro intergeneracional y se consolida como el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medio de subsistencia primordial para la Fundación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, transformando la recolección y la biodiversidad local en una potencia de autogestión y soberanía comunitaria.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2. EJES TEMÁTEMÁTICOS FUNDAMENTALES (Estructura de Contenidos)</w:t>
      </w:r>
    </w:p>
    <w:p w:rsidR="00A2168A" w:rsidRPr="00DA7934" w:rsidRDefault="00A2168A" w:rsidP="00DA79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1: Botánica Ancestral y Tecnologías de la Semilla: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Estudio, rescate y catalogación de semillas nativas y criollas en el territorio-anfibio. Clasificación de plantas medicinales, alimentarias y rituales custodiadas por las mayoras. Estos insumos botánicos nutrirán directamente las experiencias y activaciones sensoriales en la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Sala del Aliento Ancestral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 la Casa Museo, conectando el cultivo con la memoria espiritual y medicinal del barrio.</w:t>
      </w:r>
    </w:p>
    <w:p w:rsidR="00A2168A" w:rsidRPr="00DA7934" w:rsidRDefault="00A2168A" w:rsidP="00DA79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Eje 2: Permacultura Urbana y Cartografía de Patios Productivos: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Identificación, diagnóstico y reactivación 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bio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-cultural de los posibles patios productivos al interior del barrio. Formación en diseño adaptativo para el cuidado y protección del ecosistema del territorio pozonero, promoviendo la restauración de zonas críticas frente a la crisis 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socioambiental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A2168A" w:rsidRPr="00DA7934" w:rsidRDefault="00A2168A" w:rsidP="00DA79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Eje 3: Recolección, </w:t>
      </w:r>
      <w:proofErr w:type="spellStart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Bio</w:t>
      </w:r>
      <w:proofErr w:type="spellEnd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-economía y Subsistencia Orgánica: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Desarrollo de un circuito local de recolección y procesamiento de productos de la huerta y los patios aliados. Creación del nodo de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venta y comercialización comunitaria de semillas, plántulas y productos orgánicos procesados dentro del museo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, estructurando un modelo de economía solidaria que financie la operación de la Fundación y genere bienestar endógeno.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3. RUTA METODOLÓGICA EN 5 FASES (Modelo ACO)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La secuencia didáctica se despliega de manera orgánica uniendo la investigación, la siembra y el mercado comunitario:</w:t>
      </w:r>
    </w:p>
    <w:p w:rsidR="00A2168A" w:rsidRPr="00DA7934" w:rsidRDefault="00A2168A" w:rsidP="00DA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$$\</w:t>
      </w:r>
      <w:proofErr w:type="spellStart"/>
      <w:proofErr w:type="gram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{</w:t>
      </w:r>
      <w:proofErr w:type="gram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[Fase 1: Identificar y Recolectar]}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2: Dialogar y Sentipensar]}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{[Fase 3: Diseñar y 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Prototipar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]}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4: Sembrar y Gestionar en Minga]}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rightarrow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\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text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{[Fase 5: Comercializar y Cosechar]}$$</w:t>
      </w:r>
    </w:p>
    <w:p w:rsidR="00A2168A" w:rsidRPr="00DA7934" w:rsidRDefault="00A2168A" w:rsidP="00DA79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lastRenderedPageBreak/>
        <w:t>Obtener Información (“Exploración del Suelo”):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Expediciones etnobotánicas para identificar los posibles patios productivos en los sectores del barrio y jornadas de recolección de semillas ancestrales. Mapeo de saberes con matronas y labradores locales.</w:t>
      </w:r>
    </w:p>
    <w:p w:rsidR="00A2168A" w:rsidRPr="00DA7934" w:rsidRDefault="00A2168A" w:rsidP="00DA79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Opinar (“Círculos de la Semilla y el Cuidado”):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Encuentros intergeneracionales en el museo para reflexionar sobre la defensa del territorio pozonero, la soberanía alimentaria y la importancia de la autogestión económica para la autonomía comunitaria.</w:t>
      </w:r>
    </w:p>
    <w:p w:rsidR="00A2168A" w:rsidRPr="00DA7934" w:rsidRDefault="00A2168A" w:rsidP="00DA79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Proponer (“Laboratorios de </w:t>
      </w:r>
      <w:proofErr w:type="spellStart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Ecodiseño</w:t>
      </w:r>
      <w:proofErr w:type="spellEnd"/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”):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Talleres participativos utilizando </w:t>
      </w:r>
      <w:proofErr w:type="spellStart"/>
      <w:r w:rsidRPr="00DA79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Design</w:t>
      </w:r>
      <w:proofErr w:type="spellEnd"/>
      <w:r w:rsidRPr="00DA79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 xml:space="preserve"> </w:t>
      </w:r>
      <w:proofErr w:type="spellStart"/>
      <w:r w:rsidRPr="00DA79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Thinking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para adecuar los espacios físicos del museo (zonas de cultivo, semilleros y tienda de comercialización) y diseñar los protocolos de uso de plantas en la </w:t>
      </w:r>
      <w:r w:rsidRPr="00DA79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Sala del Aliento Ancestral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A2168A" w:rsidRPr="00DA7934" w:rsidRDefault="00A2168A" w:rsidP="00DA79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Gestionar (“Mingas de la Tierra Vivas”):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Trabajo comunitario para la construcción e instalación de la huerta interna del museo y la adecuación de los patios productivos barriales identificados, articulando el cuidado del entorno con la producción activa.</w:t>
      </w:r>
    </w:p>
    <w:p w:rsidR="00A2168A" w:rsidRPr="00DA7934" w:rsidRDefault="00A2168A" w:rsidP="00DA79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Evaluar (“Cosecha, Sustentabilidad y Memoria”):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Activación del nodo comercial en el museo (venta de semillas y productos). Evaluación narrativa del impacto del proyecto en la subsistencia de la Fundación y en el cuidado ambiental del barrio, indexando los resultados en la plataforma virtual y el Archivo Comunitario Vivo (ACV).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4. RECURSOS Y ACTIVADORES AGROECOLÓGICOS</w:t>
      </w:r>
    </w:p>
    <w:p w:rsidR="00A2168A" w:rsidRPr="00DA7934" w:rsidRDefault="00A2168A" w:rsidP="00DA79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Infraestructura Viva del Museo: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Espacios acondicionados para la siembra interna, bancos de germoplasma (semillas), área de deshidratado y procesamiento botánico para la </w:t>
      </w:r>
      <w:r w:rsidRPr="00DA7934">
        <w:rPr>
          <w:rFonts w:ascii="Times New Roman" w:eastAsia="Times New Roman" w:hAnsi="Times New Roman" w:cs="Times New Roman"/>
          <w:i/>
          <w:iCs/>
          <w:sz w:val="24"/>
          <w:szCs w:val="24"/>
          <w:lang w:eastAsia="es-CO"/>
        </w:rPr>
        <w:t>Sala del Aliento Ancestral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, y el punto de venta institucional.</w:t>
      </w:r>
    </w:p>
    <w:p w:rsidR="00A2168A" w:rsidRPr="00DA7934" w:rsidRDefault="00A2168A" w:rsidP="00DA79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Red de Patios Productivos Colectivos: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Parcelas y patios familiares identificados en El Pozón que funcionan como nodos satélites de producción y guardianes del suelo.</w:t>
      </w:r>
    </w:p>
    <w:p w:rsidR="00A2168A" w:rsidRPr="00DA7934" w:rsidRDefault="00A2168A" w:rsidP="00DA79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El Archivo Comunitario Vivo (ACV) Digital: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Herramientas transmedia para georreferenciar los patios productivos, catalogar el catálogo de semillas a la venta y registrar la memoria botánica del territorio.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5. SÍNTESIS DE IMPACTO CIUDADANO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Al culminar este proceso, las juventudes y la comunidad de El Pozón se consolidan en el nivel de 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Agencia Económica, Soberanía Alimentaria y Gobernanza Ambiental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. A través de la Huerta de la Memoria, la Casa Museo se transforma en un organismo </w:t>
      </w:r>
      <w:proofErr w:type="spellStart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autosostenible</w:t>
      </w:r>
      <w:proofErr w:type="spellEnd"/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demuestra empíricamente cómo la protección del territorio, la comercialización justa de la biodiversidad local y la activación de los saberes ancestrales son la clave para la subsistencia autónoma y el diseño de futuros dignos desde la periferia.</w:t>
      </w:r>
    </w:p>
    <w:p w:rsidR="00A2168A" w:rsidRPr="00DA7934" w:rsidRDefault="00A2168A" w:rsidP="00DA79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A7934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💡</w:t>
      </w: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Recomendación de Diseño para la Web (</w:t>
      </w:r>
      <w:hyperlink r:id="rId5" w:tgtFrame="_blank" w:history="1">
        <w:r w:rsidRPr="00DA793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s-CO"/>
          </w:rPr>
          <w:t>https://www.casapozonmuseo.org/</w:t>
        </w:r>
      </w:hyperlink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):</w:t>
      </w:r>
    </w:p>
    <w:p w:rsidR="00A2168A" w:rsidRPr="00DA7934" w:rsidRDefault="00A2168A" w:rsidP="00DA79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Estilo Visual: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Conservar el fondo texturizado y el membrete translúcido, pero incorporando en esta sección sutiles ilustraciones de semillas locales (como el maíz, fríjoles nativos o plantas medicinales) y líneas de conexión orgánica que simulen una 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red entre el museo y los patios productivos del barrio. Paleta basada en verde manglar, tierra fértil y acentos dorados/arcillosos.</w:t>
      </w:r>
    </w:p>
    <w:p w:rsidR="00A2168A" w:rsidRPr="00DA7934" w:rsidRDefault="00A2168A" w:rsidP="00DA79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Botones Temáticos de Acción (Interactividad):</w:t>
      </w:r>
    </w:p>
    <w:p w:rsidR="00A2168A" w:rsidRPr="00DA7934" w:rsidRDefault="00A2168A" w:rsidP="00DA793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Segoe UI Symbol" w:eastAsia="Times New Roman" w:hAnsi="Segoe UI Symbol" w:cs="Segoe UI Symbol"/>
          <w:sz w:val="24"/>
          <w:szCs w:val="24"/>
          <w:lang w:eastAsia="es-CO"/>
        </w:rPr>
        <w:t>🌱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Consultar el Catálogo del Banco de Semillas Ancestrales (Tienda Solidaria)</w:t>
      </w:r>
    </w:p>
    <w:p w:rsidR="00A2168A" w:rsidRPr="00DA7934" w:rsidRDefault="00A2168A" w:rsidP="00DA793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Segoe UI Symbol" w:eastAsia="Times New Roman" w:hAnsi="Segoe UI Symbol" w:cs="Segoe UI Symbol"/>
          <w:sz w:val="24"/>
          <w:szCs w:val="24"/>
          <w:lang w:eastAsia="es-CO"/>
        </w:rPr>
        <w:t>🗺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️ Ver Mapa Interactivo de la Red de Patios Productivos del Pozón</w:t>
      </w:r>
    </w:p>
    <w:p w:rsidR="00A2168A" w:rsidRPr="00DA7934" w:rsidRDefault="00A2168A" w:rsidP="00DA793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A7934">
        <w:rPr>
          <w:rFonts w:ascii="Segoe UI Symbol" w:eastAsia="Times New Roman" w:hAnsi="Segoe UI Symbol" w:cs="Segoe UI Symbol"/>
          <w:sz w:val="24"/>
          <w:szCs w:val="24"/>
          <w:lang w:eastAsia="es-CO"/>
        </w:rPr>
        <w:t>🌬</w:t>
      </w:r>
      <w:r w:rsidRPr="00DA7934">
        <w:rPr>
          <w:rFonts w:ascii="Times New Roman" w:eastAsia="Times New Roman" w:hAnsi="Times New Roman" w:cs="Times New Roman"/>
          <w:sz w:val="24"/>
          <w:szCs w:val="24"/>
          <w:lang w:eastAsia="es-CO"/>
        </w:rPr>
        <w:t>️ Conocer la Experiencia de la Sala del Aliento Ancestral</w:t>
      </w:r>
    </w:p>
    <w:p w:rsidR="0081407B" w:rsidRPr="00DA7934" w:rsidRDefault="00DA7934" w:rsidP="00DA793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407B" w:rsidRPr="00DA79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F8D"/>
    <w:multiLevelType w:val="multilevel"/>
    <w:tmpl w:val="DA00C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3F513F"/>
    <w:multiLevelType w:val="multilevel"/>
    <w:tmpl w:val="2EE8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FB7B0F"/>
    <w:multiLevelType w:val="multilevel"/>
    <w:tmpl w:val="6FDA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3A47BA"/>
    <w:multiLevelType w:val="multilevel"/>
    <w:tmpl w:val="020E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8A"/>
    <w:rsid w:val="002315AF"/>
    <w:rsid w:val="004F4831"/>
    <w:rsid w:val="00A2168A"/>
    <w:rsid w:val="00DA7934"/>
    <w:rsid w:val="00F9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E95A5-016D-4E10-ACCF-666A8D48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0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sapozonmuseo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939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2026-05-21T19:27:00Z</dcterms:created>
  <dcterms:modified xsi:type="dcterms:W3CDTF">2026-05-22T01:34:00Z</dcterms:modified>
</cp:coreProperties>
</file>